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BD" w:rsidRPr="003B6126" w:rsidRDefault="002670BD" w:rsidP="002670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color w:val="000000" w:themeColor="text1"/>
          <w:sz w:val="28"/>
          <w:szCs w:val="28"/>
        </w:rPr>
      </w:pPr>
      <w:r w:rsidRPr="003B6126">
        <w:rPr>
          <w:rFonts w:ascii="Times New Roman,Bold" w:hAnsi="Times New Roman,Bold" w:cs="Times New Roman,Bold"/>
          <w:b/>
          <w:bCs/>
          <w:color w:val="000000" w:themeColor="text1"/>
          <w:sz w:val="28"/>
          <w:szCs w:val="28"/>
        </w:rPr>
        <w:t xml:space="preserve">ОСНОВНЫЕ НАПРАВЛЕНИЯ БЮДЖЕТНОЙ И НАЛОГОВОЙ ПОЛИТИКИ </w:t>
      </w:r>
      <w:proofErr w:type="gramStart"/>
      <w:r w:rsidRPr="003B6126">
        <w:rPr>
          <w:rFonts w:ascii="Times New Roman,Bold" w:hAnsi="Times New Roman,Bold" w:cs="Times New Roman,Bold"/>
          <w:b/>
          <w:bCs/>
          <w:color w:val="000000" w:themeColor="text1"/>
          <w:sz w:val="28"/>
          <w:szCs w:val="28"/>
        </w:rPr>
        <w:t>КАТАВ-ИВАНОВСКОГО</w:t>
      </w:r>
      <w:proofErr w:type="gramEnd"/>
      <w:r w:rsidRPr="003B6126">
        <w:rPr>
          <w:rFonts w:ascii="Times New Roman,Bold" w:hAnsi="Times New Roman,Bold" w:cs="Times New Roman,Bold"/>
          <w:b/>
          <w:bCs/>
          <w:color w:val="000000" w:themeColor="text1"/>
          <w:sz w:val="28"/>
          <w:szCs w:val="28"/>
        </w:rPr>
        <w:t xml:space="preserve"> МУНИЦИПАЛЬНОГО РАЙОНА</w:t>
      </w:r>
    </w:p>
    <w:p w:rsidR="002670BD" w:rsidRPr="003B6126" w:rsidRDefault="002670BD" w:rsidP="002670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color w:val="000000" w:themeColor="text1"/>
          <w:sz w:val="28"/>
          <w:szCs w:val="28"/>
        </w:rPr>
      </w:pPr>
      <w:r w:rsidRPr="003B6126">
        <w:rPr>
          <w:rFonts w:ascii="Times New Roman,Bold" w:hAnsi="Times New Roman,Bold" w:cs="Times New Roman,Bold"/>
          <w:b/>
          <w:bCs/>
          <w:color w:val="000000" w:themeColor="text1"/>
          <w:sz w:val="28"/>
          <w:szCs w:val="28"/>
        </w:rPr>
        <w:t xml:space="preserve">НА </w:t>
      </w:r>
      <w:r w:rsidRPr="003B612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2016 </w:t>
      </w:r>
      <w:r w:rsidR="00286861" w:rsidRPr="003B612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– 2018 </w:t>
      </w:r>
      <w:r w:rsidRPr="003B6126">
        <w:rPr>
          <w:rFonts w:ascii="Times New Roman,Bold" w:hAnsi="Times New Roman,Bold" w:cs="Times New Roman,Bold"/>
          <w:b/>
          <w:bCs/>
          <w:color w:val="000000" w:themeColor="text1"/>
          <w:sz w:val="28"/>
          <w:szCs w:val="28"/>
        </w:rPr>
        <w:t>ГОД</w:t>
      </w:r>
      <w:r w:rsidR="00495764">
        <w:rPr>
          <w:rFonts w:ascii="Times New Roman,Bold" w:hAnsi="Times New Roman,Bold" w:cs="Times New Roman,Bold"/>
          <w:b/>
          <w:bCs/>
          <w:color w:val="000000" w:themeColor="text1"/>
          <w:sz w:val="28"/>
          <w:szCs w:val="28"/>
        </w:rPr>
        <w:t>Ы</w:t>
      </w:r>
    </w:p>
    <w:p w:rsidR="002670BD" w:rsidRPr="003B6126" w:rsidRDefault="002670BD" w:rsidP="002670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,Bold" w:hAnsi="Times New Roman,Bold" w:cs="Times New Roman,Bold"/>
          <w:b/>
          <w:bCs/>
          <w:color w:val="000000" w:themeColor="text1"/>
          <w:sz w:val="28"/>
          <w:szCs w:val="28"/>
        </w:rPr>
      </w:pPr>
    </w:p>
    <w:p w:rsidR="002670BD" w:rsidRPr="003B6126" w:rsidRDefault="002670BD" w:rsidP="002670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направления бюджетной политики и основные направления налоговой политики </w:t>
      </w:r>
      <w:proofErr w:type="spellStart"/>
      <w:proofErr w:type="gramStart"/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Катав-Ивановского</w:t>
      </w:r>
      <w:proofErr w:type="spellEnd"/>
      <w:proofErr w:type="gramEnd"/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подготовлены в соответствии со статьей 172 Бюджетного кодекса Российской Федерации, статьями 8 и 23 Положения о бюджетном процессе в </w:t>
      </w:r>
      <w:proofErr w:type="spellStart"/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Катав-Ивановском</w:t>
      </w:r>
      <w:proofErr w:type="spellEnd"/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муниципальном районе в целях составления проекта районного бюджета на предстоящий период.</w:t>
      </w:r>
    </w:p>
    <w:p w:rsidR="002670BD" w:rsidRPr="003B6126" w:rsidRDefault="002670BD" w:rsidP="002670BD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их подготовке учтены положения Послания Президента Российской Федерации Федеральному Собранию Российской Федерации от 4 декабря 2014 года, социальных Указов Президента Российской Федерации от 2012 года, Стратегии социально-экономического развития </w:t>
      </w:r>
      <w:proofErr w:type="spellStart"/>
      <w:proofErr w:type="gramStart"/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Катав-Ивановского</w:t>
      </w:r>
      <w:proofErr w:type="spellEnd"/>
      <w:proofErr w:type="gramEnd"/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до 2020 года, а также </w:t>
      </w:r>
      <w:r w:rsidRPr="003B612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Плана </w:t>
      </w:r>
      <w:proofErr w:type="spellStart"/>
      <w:r w:rsidRPr="003B612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антикизисных</w:t>
      </w:r>
      <w:proofErr w:type="spellEnd"/>
      <w:r w:rsidRPr="003B612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мер района на 2015-2017 годы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670BD" w:rsidRPr="003B6126" w:rsidRDefault="002670BD" w:rsidP="002670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В последние годы исполнение бюджета </w:t>
      </w:r>
      <w:proofErr w:type="spellStart"/>
      <w:proofErr w:type="gramStart"/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Катав-Ивановского</w:t>
      </w:r>
      <w:proofErr w:type="spellEnd"/>
      <w:proofErr w:type="gramEnd"/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района, осуществляется в условиях дефицита, что обусловлено несопоставимым с ростом доходов увеличением расходов бюджета по решениям, принятым на федеральном уровне.</w:t>
      </w:r>
    </w:p>
    <w:p w:rsidR="002670BD" w:rsidRPr="003B6126" w:rsidRDefault="002670BD" w:rsidP="002670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С учетом этого, бюджетная и налоговая политика </w:t>
      </w:r>
      <w:proofErr w:type="spellStart"/>
      <w:proofErr w:type="gramStart"/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Катав-Ивановского</w:t>
      </w:r>
      <w:proofErr w:type="spellEnd"/>
      <w:proofErr w:type="gramEnd"/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в 201</w:t>
      </w:r>
      <w:r w:rsidR="004D48F4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и начале 201</w:t>
      </w:r>
      <w:r w:rsidR="004D48F4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была направлена на сохранение устойчивости и сбалансированности бюджетной системы района, городских и сельских поселений.</w:t>
      </w:r>
    </w:p>
    <w:p w:rsidR="002670BD" w:rsidRPr="003B6126" w:rsidRDefault="002670BD" w:rsidP="002670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Реализация данной задачи </w:t>
      </w:r>
      <w:proofErr w:type="gramStart"/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осуществлялась</w:t>
      </w:r>
      <w:proofErr w:type="gramEnd"/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том числе в рамках утвержденного Правительством области Плана мероприятий по росту доходов, оптимизации расходов и совершенствованию долговой политики.</w:t>
      </w:r>
    </w:p>
    <w:p w:rsidR="002670BD" w:rsidRPr="003B6126" w:rsidRDefault="002670BD" w:rsidP="002670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Меры по укреплению собственной доходной базы обеспечили сохранение в 201</w:t>
      </w:r>
      <w:r w:rsidR="004D48F4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положительной динамики поступления налоговых и неналоговых доходов в бюджет. </w:t>
      </w:r>
    </w:p>
    <w:p w:rsidR="002670BD" w:rsidRPr="003B6126" w:rsidRDefault="002670BD" w:rsidP="00327F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</w:p>
    <w:p w:rsidR="002670BD" w:rsidRPr="003B6126" w:rsidRDefault="002670BD" w:rsidP="002670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proofErr w:type="gramStart"/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Наряду с мерами по укреплению доходной базы, для обеспечения первоочередных и социально-значимых задач, в районе действует режим экономии бюджетных средств, проводится работа по сокращению необязательных в текущей ситуации затрат, в том числе в связи с оптимизацией функций  управления, а также по повышению эффективности деятельности районных муниципальных учреждений с целью привлечения внебюджетных источников финансирования.</w:t>
      </w:r>
      <w:proofErr w:type="gramEnd"/>
    </w:p>
    <w:p w:rsidR="002670BD" w:rsidRPr="003B6126" w:rsidRDefault="002670BD" w:rsidP="002670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Реализация вышеназванных мероприятий позволяет обеспечивать стабильное исполнение расходных обязательств района, в том числе своевременно и в полном объеме выполняются социальные обязательства, включая поэтапное повышение заработной платы отдельным категориям работников бюджетной сферы до уровней, установленных Указами Президента страны от 7 мая 2012 года.</w:t>
      </w:r>
    </w:p>
    <w:p w:rsidR="002670BD" w:rsidRPr="003B6126" w:rsidRDefault="002670BD" w:rsidP="002670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       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Кроме того, в районе реализуются мероприятия по повышению эффективности бюджетных расходов путем расширения применения программно-целевых методов бюджетного планирования.</w:t>
      </w:r>
    </w:p>
    <w:p w:rsidR="002670BD" w:rsidRPr="003B6126" w:rsidRDefault="002670BD" w:rsidP="002670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Органами власти района продолжена работа по повышению эффективности бюджетных расходов с целью концентрации ресурсов на наиболее значимых с точки зрения социально-экономического эффекта направлениях.</w:t>
      </w:r>
    </w:p>
    <w:p w:rsidR="00286861" w:rsidRDefault="00286861" w:rsidP="0028686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НАПРАВЛЕНИЯ НАЛОГОВОЙ ПОЛИТИКИ </w:t>
      </w:r>
      <w:proofErr w:type="gramStart"/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КАТАВ-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ИВАНОВСКОГО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НА 2016-2018 ГОДЫ.</w:t>
      </w:r>
    </w:p>
    <w:p w:rsidR="00286861" w:rsidRDefault="00286861" w:rsidP="0028686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6861" w:rsidRPr="00286861" w:rsidRDefault="00286861" w:rsidP="0028686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28686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ИТОГИ РЕАЛИЗАЦИИ  НАЛОГОВОЙ ПОЛИТИКИ В 2014 ГОДУ И НАЧАЛЕ 2015 ГОДА.</w:t>
      </w:r>
    </w:p>
    <w:p w:rsidR="00327FD4" w:rsidRDefault="00327FD4" w:rsidP="002670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27FD4" w:rsidRPr="003B6126" w:rsidRDefault="00327FD4" w:rsidP="00327FD4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Наряду с мерами, направленными на стимулирование роста налогового потенциала, особое значение придавалось работе по сокращению задолженности по налогам, сборам и иным обязательным платежам в бюджетную систему. В рамках межведомственных рабочих групп по увеличению наполняемости районного и местных бюджетов в 2014 году проведено</w:t>
      </w:r>
      <w:r w:rsidR="004957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</w:t>
      </w:r>
      <w:r w:rsidRPr="00327FD4">
        <w:rPr>
          <w:rFonts w:ascii="Times New Roman" w:hAnsi="Times New Roman" w:cs="Times New Roman"/>
          <w:color w:val="92D050"/>
          <w:sz w:val="28"/>
          <w:szCs w:val="28"/>
        </w:rPr>
        <w:t xml:space="preserve"> 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заседаний, заслушано около</w:t>
      </w:r>
      <w:r w:rsidRPr="00327FD4">
        <w:rPr>
          <w:rFonts w:ascii="Times New Roman" w:hAnsi="Times New Roman" w:cs="Times New Roman"/>
          <w:sz w:val="28"/>
          <w:szCs w:val="28"/>
        </w:rPr>
        <w:t xml:space="preserve"> </w:t>
      </w:r>
      <w:r w:rsidR="00495764">
        <w:rPr>
          <w:rFonts w:ascii="Times New Roman" w:hAnsi="Times New Roman" w:cs="Times New Roman"/>
          <w:sz w:val="28"/>
          <w:szCs w:val="28"/>
        </w:rPr>
        <w:t>122</w:t>
      </w:r>
      <w:r w:rsidRPr="00327FD4">
        <w:rPr>
          <w:rFonts w:ascii="Times New Roman" w:hAnsi="Times New Roman" w:cs="Times New Roman"/>
          <w:sz w:val="28"/>
          <w:szCs w:val="28"/>
        </w:rPr>
        <w:t xml:space="preserve"> 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представителей организаций и предпринимателей, имеющих соответствующую задолженность. В результате проведенных мероприятий погашена задолженность на общую сумму</w:t>
      </w:r>
      <w:r w:rsidR="004957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760,6 тыс</w:t>
      </w:r>
      <w:proofErr w:type="gramStart"/>
      <w:r w:rsidR="0049576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ублей. </w:t>
      </w:r>
      <w:r w:rsidR="00495764">
        <w:rPr>
          <w:rFonts w:ascii="Times New Roman" w:hAnsi="Times New Roman" w:cs="Times New Roman"/>
          <w:color w:val="000000" w:themeColor="text1"/>
          <w:sz w:val="28"/>
          <w:szCs w:val="28"/>
        </w:rPr>
        <w:t>За 9 месяцев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2015 года проведено</w:t>
      </w:r>
      <w:r w:rsidR="004957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</w:t>
      </w:r>
      <w:r w:rsidRPr="00327FD4">
        <w:rPr>
          <w:rFonts w:ascii="Times New Roman" w:hAnsi="Times New Roman" w:cs="Times New Roman"/>
          <w:color w:val="92D050"/>
          <w:sz w:val="28"/>
          <w:szCs w:val="28"/>
        </w:rPr>
        <w:t xml:space="preserve"> </w:t>
      </w:r>
      <w:r w:rsidRPr="00327FD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заседаний, на которых заслушано </w:t>
      </w:r>
      <w:r w:rsidR="00495764">
        <w:rPr>
          <w:rFonts w:ascii="Times New Roman" w:hAnsi="Times New Roman" w:cs="Times New Roman"/>
          <w:color w:val="000000" w:themeColor="text1"/>
          <w:sz w:val="28"/>
          <w:szCs w:val="28"/>
        </w:rPr>
        <w:t>113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представителей таких организаций и предпринимателей. Объем погашенной задолженности составил</w:t>
      </w:r>
      <w:r w:rsidR="004957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8968,0 тыс.</w:t>
      </w:r>
      <w:r w:rsidRPr="00327FD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рублей.</w:t>
      </w:r>
    </w:p>
    <w:p w:rsidR="00327FD4" w:rsidRPr="003B6126" w:rsidRDefault="00FF0137" w:rsidP="00327F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327FD4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целом в непростой экономической ситуации в регионе сохраняется положительная динамика поступлений налоговых и неналоговых доходов в консолидированный бюджет района. </w:t>
      </w:r>
      <w:r w:rsidR="00495764">
        <w:rPr>
          <w:rFonts w:ascii="Times New Roman" w:hAnsi="Times New Roman" w:cs="Times New Roman"/>
          <w:color w:val="000000" w:themeColor="text1"/>
          <w:sz w:val="28"/>
          <w:szCs w:val="28"/>
        </w:rPr>
        <w:t>За 9 месяцев</w:t>
      </w:r>
      <w:r w:rsidR="00327FD4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2015 года их прирост к аналогичному периоду 2014 года по консолидированному бюджету района составил </w:t>
      </w:r>
      <w:r w:rsidR="0052319A">
        <w:rPr>
          <w:rFonts w:ascii="Times New Roman" w:hAnsi="Times New Roman" w:cs="Times New Roman"/>
          <w:color w:val="000000" w:themeColor="text1"/>
          <w:sz w:val="28"/>
          <w:szCs w:val="28"/>
        </w:rPr>
        <w:t>9,2</w:t>
      </w:r>
      <w:r w:rsidR="00327FD4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%.</w:t>
      </w:r>
    </w:p>
    <w:p w:rsidR="00327FD4" w:rsidRPr="003B6126" w:rsidRDefault="00327FD4" w:rsidP="00327FD4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Во многом положительный результат обеспечивается планомерной реализацией мер, направленных на развитие экономики района и укрепление доходной базы бюджета.</w:t>
      </w:r>
    </w:p>
    <w:p w:rsidR="00FF0137" w:rsidRPr="003B6126" w:rsidRDefault="00FF0137" w:rsidP="00FF0137">
      <w:pPr>
        <w:spacing w:line="240" w:lineRule="auto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Меры в области налоговой политики в предстоящем периоде</w:t>
      </w:r>
    </w:p>
    <w:p w:rsidR="00FF0137" w:rsidRPr="003B6126" w:rsidRDefault="00FF0137" w:rsidP="00FF0137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предстоящем периоде налоговая политика </w:t>
      </w:r>
      <w:proofErr w:type="spellStart"/>
      <w:proofErr w:type="gramStart"/>
      <w:r w:rsidR="00113901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Катав-Ивановского</w:t>
      </w:r>
      <w:proofErr w:type="spellEnd"/>
      <w:proofErr w:type="gramEnd"/>
      <w:r w:rsidR="00113901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сохранит свои приоритеты и будет направлена на содействие росту доходов консолидированного бюджета </w:t>
      </w:r>
      <w:r w:rsidR="00113901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повышение эффективности налогового законодательства.</w:t>
      </w:r>
    </w:p>
    <w:p w:rsidR="00220C14" w:rsidRPr="003B6126" w:rsidRDefault="00FF0137" w:rsidP="00FF0137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рамках реализации положений Налогового кодекса Российской Федерации в </w:t>
      </w:r>
      <w:proofErr w:type="spellStart"/>
      <w:proofErr w:type="gramStart"/>
      <w:r w:rsidR="00113901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Катав-Ивановском</w:t>
      </w:r>
      <w:proofErr w:type="spellEnd"/>
      <w:proofErr w:type="gramEnd"/>
      <w:r w:rsidR="00113901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муниципальном районе 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2016 года предусматривается переход к исчислению налога на имущество организаций исходя из кадастровой стоимости</w:t>
      </w:r>
      <w:r w:rsidR="00113901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F0137" w:rsidRPr="003B6126" w:rsidRDefault="00FF0137" w:rsidP="00FF0137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 отношении налогообложения исходя из кадастровой стоимости соответствующего имущества организаций, применяющих упрощенную систему налогообложения или единый налог на вмененный доход и не уплачивавших ранее налог на имущество организаций, вводится переходный период, предусматривающий уменьшение суммы указанного налога в 2016 году на 80 процентов, в 2017 году на 50 процентов и в 2018 году на 25 процентов.</w:t>
      </w:r>
      <w:proofErr w:type="gramEnd"/>
    </w:p>
    <w:p w:rsidR="00FF0137" w:rsidRPr="003B6126" w:rsidRDefault="00FF0137" w:rsidP="00FF0137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реализации вышеназванных решений основными задачами является анализ их эффективности, последующая выработка предложений по уточнению с 2017 года критериев налогообложения объектов недвижимого имущества исходя из кадастровой стоимости и установлению соответствующих ставок налога на 2017 и последующие годы. Также немаловажно обеспечить максимально объективную и всестороннюю переоценку кадастровой стоимости объектов недвижимого имущества, срок завершения которой истекает</w:t>
      </w:r>
      <w:r w:rsidR="00220C14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в 2016 году.</w:t>
      </w:r>
    </w:p>
    <w:p w:rsidR="00FF0137" w:rsidRPr="003B6126" w:rsidRDefault="00FF0137" w:rsidP="00FF0137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восстановления социального баланса при налогообложении физических лиц, а именно вовлечения в налогообложение объектов недвижимого имущества граждан, приобретенного или построенного ими после 1 января 2013 года, и объектов незавершенного строительства, а также обеспечения </w:t>
      </w:r>
      <w:proofErr w:type="gramStart"/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перехода</w:t>
      </w:r>
      <w:proofErr w:type="gramEnd"/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более справедливому налогообложению имущества исходя из кадастровой стоимости, как наиболее приближенной к его рыночной стоимости, с 1 января 2016 года устанавливается единая дата начала применения на территории Челябинской области порядка определения налоговой базы по налогу на имущество физических лиц исходя из кадастровой стоимости объектов налогообложения.</w:t>
      </w:r>
    </w:p>
    <w:p w:rsidR="00FF0137" w:rsidRPr="003B6126" w:rsidRDefault="00FF0137" w:rsidP="00FF0137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учетом этого органам местного самоуправления </w:t>
      </w:r>
      <w:r w:rsidR="00220C14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района 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предстоит принять и опубликовать до 1 декабря 2015 года решения об установлении соответствующих налоговых ставок. В рамках этой работы ключевой задачей является </w:t>
      </w:r>
      <w:proofErr w:type="gramStart"/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недопущение</w:t>
      </w:r>
      <w:proofErr w:type="gramEnd"/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как снижения текущего уровня платежей, так и чрезмерного увеличения налоговой нагрузки на жителей </w:t>
      </w:r>
      <w:r w:rsidR="00220C14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F0137" w:rsidRPr="003B6126" w:rsidRDefault="00FF0137" w:rsidP="00FF0137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этой связи при определении размеров налоговых ставок по налогу на имущество физических лиц органами местного самоуправления должны быть детально проанализированы с точки зрения конечной </w:t>
      </w:r>
      <w:proofErr w:type="gramStart"/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результативности</w:t>
      </w:r>
      <w:proofErr w:type="gramEnd"/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предусмотренные федеральным законодательством возможности по использованию инструментов льготирования граждан, что будет способствовать принятию более взвешенных решений.</w:t>
      </w:r>
    </w:p>
    <w:p w:rsidR="00FF0137" w:rsidRPr="003B6126" w:rsidRDefault="00FF0137" w:rsidP="00FF0137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Вместе с тем, переход на новый порядок налогообложения имущества физических лиц несет неизбежные риски уменьшения поступлений по соответствующему налогу в бюджеты муниципальных образований, на территориях которых жилой фонд в большей степени сформирован относительно небольшими индивидуальными жилыми домами. Основной фактор – предусмотренный федеральным законодательством вычет для</w:t>
      </w:r>
      <w:r w:rsidRPr="009F358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жилого дома в виде уменьшения при налогообложении кадастровой стоимости на сумму стоимости 50-и квадратных метров общей площади этого дома. В целях минимизации потерь местных бюджетов всеми без исключения муниципальными образованиями, в том числе входящими в группу риска, должны быть приняты исчерпывающие меры по обеспечению максимального охвата подлежащих налогообложению объектов недвижимости физических лиц, включая объекты незавершённого строительства.</w:t>
      </w:r>
    </w:p>
    <w:p w:rsidR="00FF0137" w:rsidRPr="003B6126" w:rsidRDefault="00FF0137" w:rsidP="00FF0137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Также для обеспечения сбалансированности местных бюджетов на муниципальном уровне необходимо активизировать меры по привлечению резервов их пополнения по всем направлениям. Для содействия этой работе в 2016 году продолжится практика установления на региональном уровне в отношении каждого из муниципалитетов заданий по снижению резервов налоговых и неналоговых доходов местных бюджетов с ежеквартальным мониторингом этих процессов.</w:t>
      </w:r>
    </w:p>
    <w:p w:rsidR="00327FD4" w:rsidRPr="00327FD4" w:rsidRDefault="00327FD4" w:rsidP="00327F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670BD" w:rsidRDefault="002670BD" w:rsidP="002670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6861" w:rsidRPr="003B6126" w:rsidRDefault="00286861" w:rsidP="0028686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НАПРАВЛЕНИЯ БЮДЖЕТНОЙ ПОЛИТИКИ </w:t>
      </w:r>
    </w:p>
    <w:p w:rsidR="00286861" w:rsidRPr="003B6126" w:rsidRDefault="00286861" w:rsidP="0028686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КАТАВ-ИВАНОВСКОГО</w:t>
      </w:r>
      <w:proofErr w:type="gramEnd"/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</w:t>
      </w:r>
    </w:p>
    <w:p w:rsidR="00286861" w:rsidRPr="003B6126" w:rsidRDefault="00286861" w:rsidP="0028686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2016-2018 ГОДЫ.</w:t>
      </w:r>
    </w:p>
    <w:p w:rsidR="00286861" w:rsidRPr="003B6126" w:rsidRDefault="00286861" w:rsidP="0028686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6861" w:rsidRPr="003B6126" w:rsidRDefault="00286861" w:rsidP="0028686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ИТОГИ РЕАЛИЗАЦИИ  БЮДЖЕТНОЙ ПОЛИТИКИ В 2014 ГОДУ И НАЧАЛЕ 2015 ГОДА.</w:t>
      </w:r>
    </w:p>
    <w:p w:rsidR="00300933" w:rsidRPr="003B6126" w:rsidRDefault="00300933" w:rsidP="003413A9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2014 году и начале 2015 года бюджетная политика </w:t>
      </w:r>
      <w:proofErr w:type="spellStart"/>
      <w:proofErr w:type="gramStart"/>
      <w:r w:rsidR="00F47304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Катав-Ивановского</w:t>
      </w:r>
      <w:proofErr w:type="spellEnd"/>
      <w:proofErr w:type="gramEnd"/>
      <w:r w:rsidR="00F47304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осуществлялась в условиях экономической турбулентности и главным образом была направлена на обеспечение устойчивости и эффективности бюджетной системы.</w:t>
      </w:r>
    </w:p>
    <w:p w:rsidR="00300933" w:rsidRPr="003B6126" w:rsidRDefault="00300933" w:rsidP="003413A9">
      <w:pPr>
        <w:spacing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учетом этого основной задачей являлось поддержание сбалансированности </w:t>
      </w:r>
      <w:r w:rsidR="00F47304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районного 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бюджета</w:t>
      </w:r>
      <w:r w:rsidR="00F47304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местных бюджетов района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том числе проводилась системная работа по укреплению его доходной части и ограничению темпов роста бюджетных расходов. В этих целях утверждены и реализуются План мероприятий по росту доходов, оптимизации расходов и совершенствованию долговой политики, а также </w:t>
      </w:r>
      <w:r w:rsidRPr="003B612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План антикризисных мер на 2015-2017 годы.</w:t>
      </w:r>
    </w:p>
    <w:p w:rsidR="00300933" w:rsidRPr="003B6126" w:rsidRDefault="00300933" w:rsidP="003413A9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Комплексная реализация указанных мер позволила обеспечить стабильное исполнение </w:t>
      </w:r>
      <w:r w:rsidR="00F47304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районного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бюджета.</w:t>
      </w:r>
    </w:p>
    <w:p w:rsidR="00300933" w:rsidRPr="003B6126" w:rsidRDefault="00300933" w:rsidP="003413A9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целом расходы </w:t>
      </w:r>
      <w:r w:rsidR="00F47304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районного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 в 2014 году составили</w:t>
      </w:r>
      <w:r w:rsidR="00523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938,7 тыс</w:t>
      </w:r>
      <w:proofErr w:type="gramStart"/>
      <w:r w:rsidR="0052319A">
        <w:rPr>
          <w:rFonts w:ascii="Times New Roman" w:hAnsi="Times New Roman" w:cs="Times New Roman"/>
          <w:color w:val="000000" w:themeColor="text1"/>
          <w:sz w:val="28"/>
          <w:szCs w:val="28"/>
        </w:rPr>
        <w:t>.р</w:t>
      </w:r>
      <w:proofErr w:type="gramEnd"/>
      <w:r w:rsidR="0052319A">
        <w:rPr>
          <w:rFonts w:ascii="Times New Roman" w:hAnsi="Times New Roman" w:cs="Times New Roman"/>
          <w:color w:val="000000" w:themeColor="text1"/>
          <w:sz w:val="28"/>
          <w:szCs w:val="28"/>
        </w:rPr>
        <w:t>ублей</w:t>
      </w:r>
      <w:r w:rsidRPr="003413A9">
        <w:rPr>
          <w:rFonts w:ascii="Times New Roman" w:hAnsi="Times New Roman" w:cs="Times New Roman"/>
          <w:sz w:val="28"/>
          <w:szCs w:val="28"/>
        </w:rPr>
        <w:t xml:space="preserve">, 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что на</w:t>
      </w:r>
      <w:r w:rsidR="00523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3,3% ниже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уровн</w:t>
      </w:r>
      <w:r w:rsidR="0052319A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2013 года. Основная часть средств в объеме</w:t>
      </w:r>
      <w:r w:rsidR="00523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659,0</w:t>
      </w:r>
      <w:r w:rsidRPr="003413A9">
        <w:rPr>
          <w:rFonts w:ascii="Times New Roman" w:hAnsi="Times New Roman" w:cs="Times New Roman"/>
          <w:sz w:val="28"/>
          <w:szCs w:val="28"/>
        </w:rPr>
        <w:t xml:space="preserve"> </w:t>
      </w:r>
      <w:r w:rsidR="00F47304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млн.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 направлена на расходы социального характера, доля которых в расходной части бюджета составила</w:t>
      </w:r>
      <w:r w:rsidR="00523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70,2 %</w:t>
      </w:r>
      <w:r w:rsidRPr="003413A9">
        <w:rPr>
          <w:rFonts w:ascii="Times New Roman" w:hAnsi="Times New Roman" w:cs="Times New Roman"/>
          <w:sz w:val="28"/>
          <w:szCs w:val="28"/>
        </w:rPr>
        <w:t xml:space="preserve">. 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том числе профинансированы все установленные меры социальной поддержки жителей </w:t>
      </w:r>
      <w:r w:rsidR="00F47304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района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обеспечено предоставление гарантированного набора </w:t>
      </w:r>
      <w:r w:rsidR="00F47304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 в сфере образования и культуры.</w:t>
      </w:r>
    </w:p>
    <w:p w:rsidR="00300933" w:rsidRPr="00F47304" w:rsidRDefault="00300933" w:rsidP="003413A9">
      <w:pPr>
        <w:spacing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Особое внимание уделялось вопросам реализации социальных Указов Президента России от 2012 года. </w:t>
      </w:r>
      <w:r w:rsidR="0052319A">
        <w:rPr>
          <w:rFonts w:ascii="Times New Roman" w:hAnsi="Times New Roman" w:cs="Times New Roman"/>
          <w:color w:val="000000" w:themeColor="text1"/>
          <w:sz w:val="28"/>
          <w:szCs w:val="28"/>
        </w:rPr>
        <w:t>За счет средств районного бюджета в 2014 году на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повышение оплаты труда в бюджетной сфере в соответствии с установленными «дорожными картами» направлено</w:t>
      </w:r>
      <w:r w:rsidR="00523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15 млн</w:t>
      </w:r>
      <w:proofErr w:type="gramStart"/>
      <w:r w:rsidR="0052319A">
        <w:rPr>
          <w:rFonts w:ascii="Times New Roman" w:hAnsi="Times New Roman" w:cs="Times New Roman"/>
          <w:color w:val="000000" w:themeColor="text1"/>
          <w:sz w:val="28"/>
          <w:szCs w:val="28"/>
        </w:rPr>
        <w:t>.р</w:t>
      </w:r>
      <w:proofErr w:type="gramEnd"/>
      <w:r w:rsidR="0052319A">
        <w:rPr>
          <w:rFonts w:ascii="Times New Roman" w:hAnsi="Times New Roman" w:cs="Times New Roman"/>
          <w:color w:val="000000" w:themeColor="text1"/>
          <w:sz w:val="28"/>
          <w:szCs w:val="28"/>
        </w:rPr>
        <w:t>ублей.</w:t>
      </w:r>
    </w:p>
    <w:p w:rsidR="00300933" w:rsidRPr="003B6126" w:rsidRDefault="00300933" w:rsidP="003413A9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2015 году </w:t>
      </w:r>
      <w:r w:rsidR="00F47304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районный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 сохранил социальную направленность. </w:t>
      </w:r>
      <w:r w:rsidR="00F47304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За 9 месяцев текущего 2015 года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также отмечается положительная динамика его исполнения. Расходные обязательства </w:t>
      </w:r>
      <w:r w:rsidR="00F47304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исполняются </w:t>
      </w:r>
      <w:proofErr w:type="gramStart"/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своевременно</w:t>
      </w:r>
      <w:proofErr w:type="gramEnd"/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чем говорит отсутствие по ним просроченной кредиторской задолженности. Все установленные бюджетным законодательством ограничения и требования соблюдаются.</w:t>
      </w:r>
    </w:p>
    <w:p w:rsidR="00F47304" w:rsidRPr="003B6126" w:rsidRDefault="00300933" w:rsidP="003413A9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Продолжена работа по обеспечению увязки стратегического и бюджетного планирования за счёт расширения применения программно-целевых инструментов. Достигнутые результаты являются существенным подспорьем для обеспечения перехода с 2016 года на новый принцип формирования и исполнения </w:t>
      </w:r>
      <w:r w:rsidR="00F47304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районного 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бюджета в «программном» формате. </w:t>
      </w:r>
    </w:p>
    <w:p w:rsidR="00300933" w:rsidRPr="003B6126" w:rsidRDefault="00300933" w:rsidP="003413A9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более качественный уровень вышла работа по обеспечению открытости и прозрачности бюджетного процесса в </w:t>
      </w:r>
      <w:proofErr w:type="spellStart"/>
      <w:proofErr w:type="gramStart"/>
      <w:r w:rsidR="00C95A5C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Катав-Ивановском</w:t>
      </w:r>
      <w:proofErr w:type="spellEnd"/>
      <w:proofErr w:type="gramEnd"/>
      <w:r w:rsidR="00C95A5C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районе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 2014 году впервые проект </w:t>
      </w:r>
      <w:r w:rsidR="00C95A5C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районного 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бюджета был представлен в доступной и понятной для широкого круга лиц форме в виде специально подготовленной брошюры «Бюджет для граждан». В 2015 году расширена практика реализации такого проекта.</w:t>
      </w:r>
    </w:p>
    <w:p w:rsidR="00300933" w:rsidRPr="003B6126" w:rsidRDefault="00300933" w:rsidP="003413A9">
      <w:pPr>
        <w:spacing w:line="240" w:lineRule="auto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Основные направления бюджетной </w:t>
      </w:r>
      <w:proofErr w:type="gramStart"/>
      <w:r w:rsidRPr="003B612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политики на</w:t>
      </w:r>
      <w:proofErr w:type="gramEnd"/>
      <w:r w:rsidRPr="003B612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предстоящий период</w:t>
      </w:r>
    </w:p>
    <w:p w:rsidR="00300933" w:rsidRPr="003B6126" w:rsidRDefault="00300933" w:rsidP="003413A9">
      <w:pPr>
        <w:pStyle w:val="1"/>
        <w:ind w:firstLine="709"/>
        <w:jc w:val="both"/>
        <w:rPr>
          <w:color w:val="000000" w:themeColor="text1"/>
          <w:sz w:val="28"/>
          <w:szCs w:val="28"/>
        </w:rPr>
      </w:pPr>
      <w:r w:rsidRPr="003B6126">
        <w:rPr>
          <w:color w:val="000000" w:themeColor="text1"/>
          <w:sz w:val="28"/>
          <w:szCs w:val="28"/>
        </w:rPr>
        <w:t xml:space="preserve">В среднесрочной перспективе бюджетная политика </w:t>
      </w:r>
      <w:r w:rsidR="009F2F70" w:rsidRPr="003B6126">
        <w:rPr>
          <w:color w:val="000000" w:themeColor="text1"/>
          <w:sz w:val="28"/>
          <w:szCs w:val="28"/>
        </w:rPr>
        <w:t xml:space="preserve">района </w:t>
      </w:r>
      <w:r w:rsidRPr="003B6126">
        <w:rPr>
          <w:color w:val="000000" w:themeColor="text1"/>
          <w:sz w:val="28"/>
          <w:szCs w:val="28"/>
        </w:rPr>
        <w:t>сохранит свои приоритеты и будет сконцентрирована на решении следующих основных задач.</w:t>
      </w:r>
    </w:p>
    <w:p w:rsidR="00300933" w:rsidRPr="003B6126" w:rsidRDefault="00300933" w:rsidP="003413A9">
      <w:pPr>
        <w:pStyle w:val="1"/>
        <w:ind w:firstLine="709"/>
        <w:jc w:val="both"/>
        <w:rPr>
          <w:color w:val="000000" w:themeColor="text1"/>
          <w:sz w:val="28"/>
          <w:szCs w:val="28"/>
        </w:rPr>
      </w:pPr>
      <w:r w:rsidRPr="003B6126">
        <w:rPr>
          <w:color w:val="000000" w:themeColor="text1"/>
          <w:sz w:val="28"/>
          <w:szCs w:val="28"/>
        </w:rPr>
        <w:t xml:space="preserve">1. Обеспечение долгосрочной сбалансированности </w:t>
      </w:r>
      <w:r w:rsidR="009F2F70" w:rsidRPr="003B6126">
        <w:rPr>
          <w:color w:val="000000" w:themeColor="text1"/>
          <w:sz w:val="28"/>
          <w:szCs w:val="28"/>
        </w:rPr>
        <w:t>районного</w:t>
      </w:r>
      <w:r w:rsidRPr="003B6126">
        <w:rPr>
          <w:color w:val="000000" w:themeColor="text1"/>
          <w:sz w:val="28"/>
          <w:szCs w:val="28"/>
        </w:rPr>
        <w:t xml:space="preserve"> бюджета.</w:t>
      </w:r>
    </w:p>
    <w:p w:rsidR="00300933" w:rsidRPr="003B6126" w:rsidRDefault="00300933" w:rsidP="003413A9">
      <w:pPr>
        <w:pStyle w:val="1"/>
        <w:ind w:firstLine="709"/>
        <w:jc w:val="both"/>
        <w:rPr>
          <w:color w:val="000000" w:themeColor="text1"/>
          <w:sz w:val="28"/>
          <w:szCs w:val="28"/>
        </w:rPr>
      </w:pPr>
      <w:r w:rsidRPr="003B6126">
        <w:rPr>
          <w:color w:val="000000" w:themeColor="text1"/>
          <w:sz w:val="28"/>
          <w:szCs w:val="28"/>
        </w:rPr>
        <w:t xml:space="preserve">В сложно прогнозируемой экономической ситуации в </w:t>
      </w:r>
      <w:r w:rsidR="009F2F70" w:rsidRPr="003B6126">
        <w:rPr>
          <w:color w:val="000000" w:themeColor="text1"/>
          <w:sz w:val="28"/>
          <w:szCs w:val="28"/>
        </w:rPr>
        <w:t>районе</w:t>
      </w:r>
      <w:r w:rsidRPr="003B6126">
        <w:rPr>
          <w:color w:val="000000" w:themeColor="text1"/>
          <w:sz w:val="28"/>
          <w:szCs w:val="28"/>
        </w:rPr>
        <w:t xml:space="preserve"> сохранится принцип формирования проектировок </w:t>
      </w:r>
      <w:r w:rsidR="009F2F70" w:rsidRPr="003B6126">
        <w:rPr>
          <w:color w:val="000000" w:themeColor="text1"/>
          <w:sz w:val="28"/>
          <w:szCs w:val="28"/>
        </w:rPr>
        <w:t>районного</w:t>
      </w:r>
      <w:r w:rsidRPr="003B6126">
        <w:rPr>
          <w:color w:val="000000" w:themeColor="text1"/>
          <w:sz w:val="28"/>
          <w:szCs w:val="28"/>
        </w:rPr>
        <w:t xml:space="preserve"> бюджета исходя из консервативных оценок прогноза социально-экономического развития.</w:t>
      </w:r>
    </w:p>
    <w:p w:rsidR="00300933" w:rsidRPr="003B6126" w:rsidRDefault="00300933" w:rsidP="003413A9">
      <w:pPr>
        <w:pStyle w:val="1"/>
        <w:ind w:firstLine="709"/>
        <w:jc w:val="both"/>
        <w:rPr>
          <w:color w:val="000000" w:themeColor="text1"/>
          <w:sz w:val="28"/>
          <w:szCs w:val="28"/>
        </w:rPr>
      </w:pPr>
      <w:r w:rsidRPr="003B6126">
        <w:rPr>
          <w:color w:val="000000" w:themeColor="text1"/>
          <w:sz w:val="28"/>
          <w:szCs w:val="28"/>
        </w:rPr>
        <w:t xml:space="preserve">Также необходимо обеспечить дальнейшее сокращение бюджетного дефицита, плановый объем которого не должен превышать </w:t>
      </w:r>
      <w:r w:rsidR="009F2F70" w:rsidRPr="003B6126">
        <w:rPr>
          <w:color w:val="000000" w:themeColor="text1"/>
          <w:sz w:val="28"/>
          <w:szCs w:val="28"/>
        </w:rPr>
        <w:t>5</w:t>
      </w:r>
      <w:r w:rsidRPr="003B6126">
        <w:rPr>
          <w:color w:val="000000" w:themeColor="text1"/>
          <w:sz w:val="28"/>
          <w:szCs w:val="28"/>
        </w:rPr>
        <w:t>% доходов бюджета без учета безвозмездных поступлений.</w:t>
      </w:r>
    </w:p>
    <w:p w:rsidR="00300933" w:rsidRPr="003B6126" w:rsidRDefault="00300933" w:rsidP="003413A9">
      <w:pPr>
        <w:pStyle w:val="1"/>
        <w:ind w:firstLine="709"/>
        <w:jc w:val="both"/>
        <w:rPr>
          <w:color w:val="000000" w:themeColor="text1"/>
          <w:sz w:val="28"/>
          <w:szCs w:val="28"/>
        </w:rPr>
      </w:pPr>
      <w:r w:rsidRPr="003B6126">
        <w:rPr>
          <w:color w:val="000000" w:themeColor="text1"/>
          <w:sz w:val="28"/>
          <w:szCs w:val="28"/>
        </w:rPr>
        <w:t>2. Оптимизация бюджетных расходов за счет повышения их эффективности.</w:t>
      </w:r>
    </w:p>
    <w:p w:rsidR="00300933" w:rsidRPr="003B6126" w:rsidRDefault="00300933" w:rsidP="003413A9">
      <w:pPr>
        <w:pStyle w:val="1"/>
        <w:ind w:firstLine="709"/>
        <w:jc w:val="both"/>
        <w:rPr>
          <w:color w:val="000000" w:themeColor="text1"/>
          <w:sz w:val="28"/>
          <w:szCs w:val="28"/>
        </w:rPr>
      </w:pPr>
      <w:r w:rsidRPr="003B6126">
        <w:rPr>
          <w:color w:val="000000" w:themeColor="text1"/>
          <w:sz w:val="28"/>
          <w:szCs w:val="28"/>
        </w:rPr>
        <w:t>В условиях недостатка средств именно результаты эффективности бюджетных расходов должны стать ключевым критерием при</w:t>
      </w:r>
      <w:r w:rsidR="0052319A">
        <w:rPr>
          <w:color w:val="000000" w:themeColor="text1"/>
          <w:sz w:val="28"/>
          <w:szCs w:val="28"/>
        </w:rPr>
        <w:t xml:space="preserve"> </w:t>
      </w:r>
      <w:r w:rsidRPr="003B6126">
        <w:rPr>
          <w:color w:val="000000" w:themeColor="text1"/>
          <w:sz w:val="28"/>
          <w:szCs w:val="28"/>
        </w:rPr>
        <w:t xml:space="preserve"> подготовк</w:t>
      </w:r>
      <w:r w:rsidR="0052319A">
        <w:rPr>
          <w:color w:val="000000" w:themeColor="text1"/>
          <w:sz w:val="28"/>
          <w:szCs w:val="28"/>
        </w:rPr>
        <w:t>е</w:t>
      </w:r>
      <w:r w:rsidRPr="003B6126">
        <w:rPr>
          <w:color w:val="000000" w:themeColor="text1"/>
          <w:sz w:val="28"/>
          <w:szCs w:val="28"/>
        </w:rPr>
        <w:t xml:space="preserve"> и принятии решений, формирующих расходные обязательства </w:t>
      </w:r>
      <w:r w:rsidR="009F2F70" w:rsidRPr="003B6126">
        <w:rPr>
          <w:color w:val="000000" w:themeColor="text1"/>
          <w:sz w:val="28"/>
          <w:szCs w:val="28"/>
        </w:rPr>
        <w:t>района</w:t>
      </w:r>
      <w:r w:rsidRPr="003B6126">
        <w:rPr>
          <w:color w:val="000000" w:themeColor="text1"/>
          <w:sz w:val="28"/>
          <w:szCs w:val="28"/>
        </w:rPr>
        <w:t>.</w:t>
      </w:r>
    </w:p>
    <w:p w:rsidR="0052319A" w:rsidRDefault="00300933" w:rsidP="003413A9">
      <w:pPr>
        <w:pStyle w:val="1"/>
        <w:ind w:firstLine="709"/>
        <w:jc w:val="both"/>
        <w:rPr>
          <w:color w:val="000000" w:themeColor="text1"/>
          <w:sz w:val="28"/>
          <w:szCs w:val="28"/>
        </w:rPr>
      </w:pPr>
      <w:r w:rsidRPr="003B6126">
        <w:rPr>
          <w:color w:val="000000" w:themeColor="text1"/>
          <w:sz w:val="28"/>
          <w:szCs w:val="28"/>
        </w:rPr>
        <w:t>В этой связи особо актуальны задачи повышения качества методики</w:t>
      </w:r>
    </w:p>
    <w:p w:rsidR="0052319A" w:rsidRDefault="0052319A" w:rsidP="003413A9">
      <w:pPr>
        <w:pStyle w:val="1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</w:t>
      </w:r>
      <w:r w:rsidR="00300933" w:rsidRPr="003B6126">
        <w:rPr>
          <w:color w:val="000000" w:themeColor="text1"/>
          <w:sz w:val="28"/>
          <w:szCs w:val="28"/>
        </w:rPr>
        <w:t xml:space="preserve"> </w:t>
      </w:r>
    </w:p>
    <w:p w:rsidR="00300933" w:rsidRPr="003B6126" w:rsidRDefault="0052319A" w:rsidP="0052319A">
      <w:pPr>
        <w:pStyle w:val="1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о</w:t>
      </w:r>
      <w:r w:rsidR="00300933" w:rsidRPr="003B6126">
        <w:rPr>
          <w:color w:val="000000" w:themeColor="text1"/>
          <w:sz w:val="28"/>
          <w:szCs w:val="28"/>
        </w:rPr>
        <w:t xml:space="preserve">ценки </w:t>
      </w:r>
      <w:r>
        <w:rPr>
          <w:color w:val="000000" w:themeColor="text1"/>
          <w:sz w:val="28"/>
          <w:szCs w:val="28"/>
        </w:rPr>
        <w:t xml:space="preserve">     </w:t>
      </w:r>
      <w:r w:rsidR="00300933" w:rsidRPr="003B6126">
        <w:rPr>
          <w:color w:val="000000" w:themeColor="text1"/>
          <w:sz w:val="28"/>
          <w:szCs w:val="28"/>
        </w:rPr>
        <w:t xml:space="preserve">эффективности бюджетных расходов, определения единых подходов к установлению индикативных показателей, обеспечивающих их объективность, а также увязки результатов соответствующей оценки с процессом подготовки обоснований бюджетных ассигнований. </w:t>
      </w:r>
    </w:p>
    <w:p w:rsidR="00300933" w:rsidRPr="003B6126" w:rsidRDefault="00300933" w:rsidP="003413A9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3. Совершенствование и дальнейшее развитие программно-целевых инструментов бюджетного планирования.</w:t>
      </w:r>
    </w:p>
    <w:p w:rsidR="00300933" w:rsidRPr="003B6126" w:rsidRDefault="00300933" w:rsidP="003413A9">
      <w:pPr>
        <w:pStyle w:val="1"/>
        <w:ind w:firstLine="709"/>
        <w:jc w:val="both"/>
        <w:rPr>
          <w:color w:val="000000" w:themeColor="text1"/>
          <w:sz w:val="28"/>
          <w:szCs w:val="28"/>
        </w:rPr>
      </w:pPr>
      <w:r w:rsidRPr="003B6126">
        <w:rPr>
          <w:color w:val="000000" w:themeColor="text1"/>
          <w:sz w:val="28"/>
          <w:szCs w:val="28"/>
        </w:rPr>
        <w:t xml:space="preserve">Переход к формированию и исполнению </w:t>
      </w:r>
      <w:r w:rsidR="009F2F70" w:rsidRPr="003B6126">
        <w:rPr>
          <w:color w:val="000000" w:themeColor="text1"/>
          <w:sz w:val="28"/>
          <w:szCs w:val="28"/>
        </w:rPr>
        <w:t>районного</w:t>
      </w:r>
      <w:r w:rsidRPr="003B6126">
        <w:rPr>
          <w:color w:val="000000" w:themeColor="text1"/>
          <w:sz w:val="28"/>
          <w:szCs w:val="28"/>
        </w:rPr>
        <w:t xml:space="preserve"> бюджета на основе государственных </w:t>
      </w:r>
      <w:r w:rsidR="009F2F70" w:rsidRPr="003B6126">
        <w:rPr>
          <w:color w:val="000000" w:themeColor="text1"/>
          <w:sz w:val="28"/>
          <w:szCs w:val="28"/>
        </w:rPr>
        <w:t xml:space="preserve">и муниципальных </w:t>
      </w:r>
      <w:proofErr w:type="gramStart"/>
      <w:r w:rsidRPr="003B6126">
        <w:rPr>
          <w:color w:val="000000" w:themeColor="text1"/>
          <w:sz w:val="28"/>
          <w:szCs w:val="28"/>
        </w:rPr>
        <w:t>программ</w:t>
      </w:r>
      <w:proofErr w:type="gramEnd"/>
      <w:r w:rsidRPr="003B6126">
        <w:rPr>
          <w:color w:val="000000" w:themeColor="text1"/>
          <w:sz w:val="28"/>
          <w:szCs w:val="28"/>
        </w:rPr>
        <w:t xml:space="preserve"> безусловно создает необходимые условия для повышения обоснованности бюджетных расходов на этапе подготовки проекта бюджета за счёт расширения возможностей по оценке их эффективности.</w:t>
      </w:r>
    </w:p>
    <w:p w:rsidR="00300933" w:rsidRPr="003B6126" w:rsidRDefault="00300933" w:rsidP="003413A9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Вместе с тем очевидна необходимость повышения качества </w:t>
      </w:r>
      <w:r w:rsidR="009F2F70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 в части совершенствования их структуры и  индикаторов.</w:t>
      </w:r>
    </w:p>
    <w:p w:rsidR="00300933" w:rsidRPr="003B6126" w:rsidRDefault="00300933" w:rsidP="003413A9">
      <w:pPr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Во-первых, речь идет об отсутствии в отдельных случаях взаимосвязи между индикативными показателями программ и их финансированием, что, в том числе, приводит к снижению объективности оценки качества реализации программ, а также к необоснованному завышению расходов на их реализацию.</w:t>
      </w:r>
    </w:p>
    <w:p w:rsidR="00300933" w:rsidRPr="003B6126" w:rsidRDefault="00300933" w:rsidP="003413A9">
      <w:pPr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Во-вторых, существует проблема определения самих индикаторов. Большинство показателей носит субъективный характер, то есть не ориентируется на существующую статистическую отчетность, что также не позволяет полноценно оценить результат выполнения </w:t>
      </w:r>
      <w:r w:rsidR="009F2F70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муниципальных 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программ и, соответственно, эффективность бюджетных расходов по ним.</w:t>
      </w:r>
    </w:p>
    <w:p w:rsidR="00300933" w:rsidRPr="003B6126" w:rsidRDefault="00300933" w:rsidP="003413A9">
      <w:pPr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Для решения этих проблем необходимо:</w:t>
      </w:r>
    </w:p>
    <w:p w:rsidR="00300933" w:rsidRPr="003B6126" w:rsidRDefault="00300933" w:rsidP="003413A9">
      <w:pPr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- пересмотреть подходы к определению индикативных показателей с целью повышения их объективности и ориентированности на официальные источники подтверждения достигнутых результатов;</w:t>
      </w:r>
    </w:p>
    <w:p w:rsidR="00300933" w:rsidRPr="003B6126" w:rsidRDefault="00300933" w:rsidP="003413A9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обеспечить увязку объемов финансирования </w:t>
      </w:r>
      <w:r w:rsidR="009F2F70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 с соответствующими индикативами;</w:t>
      </w:r>
    </w:p>
    <w:p w:rsidR="00300933" w:rsidRPr="003B6126" w:rsidRDefault="00300933" w:rsidP="003413A9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 полной мере задействовать механизм корректировки объемов финансирования (прекращения действия) </w:t>
      </w:r>
      <w:r w:rsidR="009F2F70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программ, имеющих по итогам отчетного года низкий уровень эффективности.</w:t>
      </w:r>
    </w:p>
    <w:p w:rsidR="00300933" w:rsidRPr="003B6126" w:rsidRDefault="00300933" w:rsidP="003413A9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Повышение качества предоставления </w:t>
      </w:r>
      <w:r w:rsidR="009F2F70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муниципальных 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услуг.</w:t>
      </w:r>
    </w:p>
    <w:p w:rsidR="00300933" w:rsidRPr="003B6126" w:rsidRDefault="00300933" w:rsidP="003413A9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Одной из первоочередных задач в рамках повышения эффективности предоставления </w:t>
      </w:r>
      <w:r w:rsidR="009F2F70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муниципальных 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услуг является обеспечение </w:t>
      </w:r>
      <w:proofErr w:type="spellStart"/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взаимоувязки</w:t>
      </w:r>
      <w:proofErr w:type="spellEnd"/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F2F70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заданий и </w:t>
      </w:r>
      <w:r w:rsidR="009F2F70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 с обязательной корреляцией их индикаторов с показателями объема и качества предоставления услуг.</w:t>
      </w:r>
    </w:p>
    <w:p w:rsidR="00300933" w:rsidRPr="003B6126" w:rsidRDefault="00300933" w:rsidP="003413A9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Немаловажным является усиление текущего контроля и ответственности за выполнение </w:t>
      </w:r>
      <w:r w:rsidR="002441BA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заданий.</w:t>
      </w:r>
    </w:p>
    <w:p w:rsidR="00300933" w:rsidRPr="003B6126" w:rsidRDefault="00300933" w:rsidP="003413A9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Также в рамках систематизации процесса оказания </w:t>
      </w:r>
      <w:r w:rsidR="002441BA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 перед органами исполнительной власти, являющимися учредителями </w:t>
      </w:r>
      <w:r w:rsidR="002441BA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районных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бюджетных  учреждений, стоит задача:</w:t>
      </w:r>
    </w:p>
    <w:p w:rsidR="00300933" w:rsidRPr="003B6126" w:rsidRDefault="00300933" w:rsidP="003413A9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завершения формирования ведомственных перечней </w:t>
      </w:r>
      <w:r w:rsidR="002441BA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муниципальных 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услуг и работ на основе соответствующих базовых отраслевых перечней, утвержденных на федеральном уровне;</w:t>
      </w:r>
    </w:p>
    <w:p w:rsidR="00300933" w:rsidRPr="003B6126" w:rsidRDefault="00300933" w:rsidP="003413A9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- расчета нормативных затрат в новом формате – с учетом общих требований, определенных федеральными отраслевыми органами исполнительной власти.</w:t>
      </w:r>
    </w:p>
    <w:p w:rsidR="00300933" w:rsidRPr="003B6126" w:rsidRDefault="00300933" w:rsidP="003413A9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00933" w:rsidRPr="003B6126" w:rsidRDefault="00300933" w:rsidP="003413A9">
      <w:pPr>
        <w:spacing w:line="240" w:lineRule="auto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Основные подходы к планированию бюджетных ассигнований и </w:t>
      </w:r>
    </w:p>
    <w:p w:rsidR="00300933" w:rsidRPr="003B6126" w:rsidRDefault="00300933" w:rsidP="003413A9">
      <w:pPr>
        <w:spacing w:line="240" w:lineRule="auto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приоритеты бюджетных расходов</w:t>
      </w:r>
    </w:p>
    <w:p w:rsidR="00300933" w:rsidRPr="003B6126" w:rsidRDefault="00300933" w:rsidP="003413A9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00933" w:rsidRPr="003B6126" w:rsidRDefault="00300933" w:rsidP="003413A9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Особенности формирования расходной части </w:t>
      </w:r>
      <w:r w:rsidR="009D2B7F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районного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 на 2016 год обусловлены:</w:t>
      </w:r>
    </w:p>
    <w:p w:rsidR="00300933" w:rsidRPr="003B6126" w:rsidRDefault="00300933" w:rsidP="003413A9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необходимостью соблюдения установленных в рамках соглашений с Минфином </w:t>
      </w:r>
      <w:r w:rsidR="009D2B7F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Челябинской области 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ограничений на размер дефицита </w:t>
      </w:r>
      <w:r w:rsidR="009D2B7F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районного 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 и объем </w:t>
      </w:r>
      <w:r w:rsidR="00A93FA1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долга </w:t>
      </w:r>
      <w:proofErr w:type="spellStart"/>
      <w:proofErr w:type="gramStart"/>
      <w:r w:rsidR="00A93FA1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Катав-Ивановского</w:t>
      </w:r>
      <w:proofErr w:type="spellEnd"/>
      <w:proofErr w:type="gramEnd"/>
      <w:r w:rsidR="00A93FA1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93FA1" w:rsidRPr="003B6126" w:rsidRDefault="00300933" w:rsidP="00A93FA1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переходом к составлению и исполнению </w:t>
      </w:r>
      <w:r w:rsidR="00A93FA1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районного 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бюджета в разрезе </w:t>
      </w:r>
      <w:r w:rsidR="00A93FA1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 </w:t>
      </w:r>
      <w:proofErr w:type="spellStart"/>
      <w:proofErr w:type="gramStart"/>
      <w:r w:rsidR="00A93FA1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Катав-Ивановского</w:t>
      </w:r>
      <w:proofErr w:type="spellEnd"/>
      <w:proofErr w:type="gramEnd"/>
      <w:r w:rsidR="00A93FA1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района;</w:t>
      </w:r>
    </w:p>
    <w:p w:rsidR="00300933" w:rsidRPr="003B6126" w:rsidRDefault="00300933" w:rsidP="003413A9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3) дальнейшей реализацией приоритетов бюджетной политики, сформулированных в социальных Указах и поручениях Президента Российской Федерации;</w:t>
      </w:r>
    </w:p>
    <w:p w:rsidR="00300933" w:rsidRPr="003B6126" w:rsidRDefault="00300933" w:rsidP="003413A9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сохранением режима экономии бюджетных средств и продолжением работы по оптимизации </w:t>
      </w:r>
      <w:proofErr w:type="spellStart"/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непервоочередных</w:t>
      </w:r>
      <w:proofErr w:type="spellEnd"/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расходов;</w:t>
      </w:r>
    </w:p>
    <w:p w:rsidR="00300933" w:rsidRPr="003B6126" w:rsidRDefault="00300933" w:rsidP="003413A9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5) уточнением объема бюджетных ассигнований на 2016 год с учетом:</w:t>
      </w:r>
    </w:p>
    <w:p w:rsidR="00300933" w:rsidRPr="003B6126" w:rsidRDefault="00300933" w:rsidP="003413A9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- повышения с 1 июля 2015 года окладов работников бюджетной сферы на 5%;</w:t>
      </w:r>
    </w:p>
    <w:p w:rsidR="00300933" w:rsidRPr="003B6126" w:rsidRDefault="00300933" w:rsidP="003413A9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- индексации размеров социальных выплат в случаях, установленных законодательством;</w:t>
      </w:r>
    </w:p>
    <w:p w:rsidR="00300933" w:rsidRPr="003B6126" w:rsidRDefault="00300933" w:rsidP="003413A9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индексации отдельных расходов, обеспечивающих бесперебойное функционирование учреждений бюджетной сферы, по прогнозируемому росту тарифов на коммунальные услуги, а также уровню инфляции;</w:t>
      </w:r>
    </w:p>
    <w:p w:rsidR="00A93FA1" w:rsidRPr="003B6126" w:rsidRDefault="00300933" w:rsidP="00A93FA1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завершения срока действия отдельных нормативных правовых актов </w:t>
      </w:r>
      <w:proofErr w:type="spellStart"/>
      <w:proofErr w:type="gramStart"/>
      <w:r w:rsidR="00A93FA1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Катав-Ивановского</w:t>
      </w:r>
      <w:proofErr w:type="spellEnd"/>
      <w:proofErr w:type="gramEnd"/>
      <w:r w:rsidR="00A93FA1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района;</w:t>
      </w:r>
    </w:p>
    <w:p w:rsidR="00300933" w:rsidRPr="003B6126" w:rsidRDefault="00300933" w:rsidP="003413A9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определении структуры и объемов бюджетных ассигнований приоритетами бюджетных расходов являются: </w:t>
      </w:r>
    </w:p>
    <w:p w:rsidR="00300933" w:rsidRPr="003B6126" w:rsidRDefault="00300933" w:rsidP="003413A9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Безусловное выполнение законодательно установленных мер социальной поддержки населения </w:t>
      </w:r>
      <w:r w:rsidR="00A93FA1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00933" w:rsidRPr="003B6126" w:rsidRDefault="00300933" w:rsidP="003413A9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2. Обеспечение равных возможностей для получения качественных образовательных услуг, включая развитие инфраструктуры общеобразовательных и дошкольных учреждений.</w:t>
      </w:r>
    </w:p>
    <w:p w:rsidR="00300933" w:rsidRPr="003B6126" w:rsidRDefault="00300933" w:rsidP="003413A9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r w:rsidR="00A93FA1"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3B6126">
        <w:rPr>
          <w:rFonts w:ascii="Times New Roman" w:hAnsi="Times New Roman" w:cs="Times New Roman"/>
          <w:color w:val="000000" w:themeColor="text1"/>
          <w:sz w:val="28"/>
          <w:szCs w:val="28"/>
        </w:rPr>
        <w:t>оздание благоприятной среды для развития малого предпринимательства.</w:t>
      </w:r>
    </w:p>
    <w:p w:rsidR="00300933" w:rsidRPr="003B6126" w:rsidRDefault="00300933" w:rsidP="003413A9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00933" w:rsidRPr="003B6126" w:rsidRDefault="00300933" w:rsidP="003413A9">
      <w:pPr>
        <w:spacing w:line="240" w:lineRule="auto"/>
        <w:jc w:val="center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r w:rsidRPr="003B612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Бюджетная политика в сфере межбюджетных отношений</w:t>
      </w:r>
    </w:p>
    <w:p w:rsidR="00300933" w:rsidRPr="003B6126" w:rsidRDefault="00300933" w:rsidP="003413A9">
      <w:pPr>
        <w:pStyle w:val="1"/>
        <w:jc w:val="both"/>
        <w:rPr>
          <w:color w:val="000000" w:themeColor="text1"/>
          <w:spacing w:val="1"/>
          <w:sz w:val="28"/>
          <w:szCs w:val="28"/>
        </w:rPr>
      </w:pPr>
    </w:p>
    <w:p w:rsidR="00300933" w:rsidRPr="003B6126" w:rsidRDefault="00300933" w:rsidP="003413A9">
      <w:pPr>
        <w:pStyle w:val="1"/>
        <w:ind w:firstLine="709"/>
        <w:jc w:val="both"/>
        <w:rPr>
          <w:color w:val="000000" w:themeColor="text1"/>
          <w:spacing w:val="1"/>
          <w:sz w:val="28"/>
          <w:szCs w:val="28"/>
        </w:rPr>
      </w:pPr>
      <w:r w:rsidRPr="003B6126">
        <w:rPr>
          <w:color w:val="000000" w:themeColor="text1"/>
          <w:spacing w:val="1"/>
          <w:sz w:val="28"/>
          <w:szCs w:val="28"/>
        </w:rPr>
        <w:t>Бюджетная политика в сфере межбюджетных отношений на 2016 год сформирована в условиях финансово-экономической нестабильности и сосредоточена на обеспечении сбалансированности местных бюджетов</w:t>
      </w:r>
      <w:r w:rsidR="00A93FA1" w:rsidRPr="003B6126">
        <w:rPr>
          <w:color w:val="000000" w:themeColor="text1"/>
          <w:spacing w:val="1"/>
          <w:sz w:val="28"/>
          <w:szCs w:val="28"/>
        </w:rPr>
        <w:t xml:space="preserve"> района</w:t>
      </w:r>
      <w:r w:rsidRPr="003B6126">
        <w:rPr>
          <w:color w:val="000000" w:themeColor="text1"/>
          <w:spacing w:val="1"/>
          <w:sz w:val="28"/>
          <w:szCs w:val="28"/>
        </w:rPr>
        <w:t>, повышении заинтересованности муниципальных образований к наращиванию собственной доходной базы и эффективности предоставления межбюджетных трансфертов местным бюджетам.</w:t>
      </w:r>
    </w:p>
    <w:p w:rsidR="00300933" w:rsidRPr="003B6126" w:rsidRDefault="00300933" w:rsidP="003413A9">
      <w:pPr>
        <w:pStyle w:val="1"/>
        <w:ind w:firstLine="709"/>
        <w:jc w:val="both"/>
        <w:rPr>
          <w:color w:val="000000" w:themeColor="text1"/>
          <w:spacing w:val="1"/>
          <w:sz w:val="28"/>
          <w:szCs w:val="28"/>
        </w:rPr>
      </w:pPr>
      <w:proofErr w:type="gramStart"/>
      <w:r w:rsidRPr="003B6126">
        <w:rPr>
          <w:color w:val="000000" w:themeColor="text1"/>
          <w:spacing w:val="1"/>
          <w:sz w:val="28"/>
          <w:szCs w:val="28"/>
        </w:rPr>
        <w:t>С учетом вступления в силу с 1 января 2016 года ограничения на максимальный</w:t>
      </w:r>
      <w:r w:rsidRPr="003B6126">
        <w:rPr>
          <w:color w:val="FF0000"/>
          <w:spacing w:val="1"/>
          <w:sz w:val="28"/>
          <w:szCs w:val="28"/>
        </w:rPr>
        <w:t xml:space="preserve"> </w:t>
      </w:r>
      <w:r w:rsidRPr="003B6126">
        <w:rPr>
          <w:color w:val="000000" w:themeColor="text1"/>
          <w:spacing w:val="1"/>
          <w:sz w:val="28"/>
          <w:szCs w:val="28"/>
        </w:rPr>
        <w:t>размер дотации на поддержку мер по обеспечению сбалансированности местных бюджетов она заменена на субсидию местным бюджетам на частичное финансирование расходов на выплату заработной платы работникам органов местного самоуправления и муниципальных учреждений, оплату топливно-энергетических ресурсов, услуг водоснабжения, водоотведения, потребляемых муниципальными учреждениями.</w:t>
      </w:r>
      <w:proofErr w:type="gramEnd"/>
      <w:r w:rsidRPr="003B6126">
        <w:rPr>
          <w:color w:val="000000" w:themeColor="text1"/>
          <w:spacing w:val="1"/>
          <w:sz w:val="28"/>
          <w:szCs w:val="28"/>
        </w:rPr>
        <w:t xml:space="preserve"> Предоставление указанных субсидий позволит решить проблемы сбалансированности местных бюджетов и соблюсти требования федерального законодательства.</w:t>
      </w:r>
    </w:p>
    <w:p w:rsidR="00A93FA1" w:rsidRPr="003B6126" w:rsidRDefault="00300933" w:rsidP="003413A9">
      <w:pPr>
        <w:pStyle w:val="1"/>
        <w:ind w:firstLine="709"/>
        <w:jc w:val="both"/>
        <w:rPr>
          <w:color w:val="000000" w:themeColor="text1"/>
          <w:spacing w:val="1"/>
          <w:sz w:val="28"/>
          <w:szCs w:val="28"/>
        </w:rPr>
      </w:pPr>
      <w:r w:rsidRPr="003B6126">
        <w:rPr>
          <w:color w:val="000000" w:themeColor="text1"/>
          <w:spacing w:val="1"/>
          <w:sz w:val="28"/>
          <w:szCs w:val="28"/>
        </w:rPr>
        <w:t xml:space="preserve">В целях укрепления доходной базы местных бюджетов с 1 января 2016 года в бюджеты муниципальных районов будут зачисляться доходы от уплаты государственной пошлины при предоставлении государственных услуг через многофункциональные центры в размере 50 процентов доходов областного бюджета от уплаты указанного налога. </w:t>
      </w:r>
    </w:p>
    <w:p w:rsidR="00300933" w:rsidRPr="003B6126" w:rsidRDefault="00300933" w:rsidP="003413A9">
      <w:pPr>
        <w:pStyle w:val="1"/>
        <w:ind w:firstLine="709"/>
        <w:jc w:val="both"/>
        <w:rPr>
          <w:color w:val="000000" w:themeColor="text1"/>
          <w:spacing w:val="1"/>
          <w:sz w:val="28"/>
          <w:szCs w:val="28"/>
        </w:rPr>
      </w:pPr>
      <w:r w:rsidRPr="003B6126">
        <w:rPr>
          <w:color w:val="000000" w:themeColor="text1"/>
          <w:spacing w:val="1"/>
          <w:sz w:val="28"/>
          <w:szCs w:val="28"/>
        </w:rPr>
        <w:t>В целях повышения эффективности предоставления межбюджетных трансфертов местным бюджетам в 2016 году предусматривается проведение</w:t>
      </w:r>
      <w:r w:rsidRPr="003B6126">
        <w:rPr>
          <w:color w:val="FF0000"/>
          <w:spacing w:val="1"/>
          <w:sz w:val="28"/>
          <w:szCs w:val="28"/>
        </w:rPr>
        <w:t xml:space="preserve"> </w:t>
      </w:r>
      <w:r w:rsidRPr="003B6126">
        <w:rPr>
          <w:color w:val="000000" w:themeColor="text1"/>
          <w:spacing w:val="1"/>
          <w:sz w:val="28"/>
          <w:szCs w:val="28"/>
        </w:rPr>
        <w:lastRenderedPageBreak/>
        <w:t>ряда мероприятий:</w:t>
      </w:r>
    </w:p>
    <w:p w:rsidR="00300933" w:rsidRPr="003B6126" w:rsidRDefault="00300933" w:rsidP="003413A9">
      <w:pPr>
        <w:pStyle w:val="1"/>
        <w:ind w:firstLine="709"/>
        <w:jc w:val="both"/>
        <w:rPr>
          <w:color w:val="000000" w:themeColor="text1"/>
          <w:spacing w:val="1"/>
          <w:sz w:val="28"/>
          <w:szCs w:val="28"/>
        </w:rPr>
      </w:pPr>
      <w:r w:rsidRPr="003B6126">
        <w:rPr>
          <w:color w:val="000000" w:themeColor="text1"/>
          <w:spacing w:val="1"/>
          <w:sz w:val="28"/>
          <w:szCs w:val="28"/>
        </w:rPr>
        <w:t>- планируется продолжить практику применения механизма перечисления межбюджетных трансфертов под фактическую потребность. Это позволит исключить наличие неиспользованного остатка средств на счетах муниципалитетов, а также обеспечит повышение эффективности и прозрачности расходов местных бюджетов;</w:t>
      </w:r>
    </w:p>
    <w:p w:rsidR="00300933" w:rsidRPr="003B6126" w:rsidRDefault="00300933" w:rsidP="003413A9">
      <w:pPr>
        <w:pStyle w:val="1"/>
        <w:ind w:firstLine="709"/>
        <w:jc w:val="both"/>
        <w:rPr>
          <w:color w:val="000000" w:themeColor="text1"/>
          <w:spacing w:val="1"/>
          <w:sz w:val="28"/>
          <w:szCs w:val="28"/>
        </w:rPr>
      </w:pPr>
      <w:proofErr w:type="gramStart"/>
      <w:r w:rsidRPr="003B6126">
        <w:rPr>
          <w:color w:val="000000" w:themeColor="text1"/>
          <w:spacing w:val="1"/>
          <w:sz w:val="28"/>
          <w:szCs w:val="28"/>
        </w:rPr>
        <w:t>- предоставление дотаций на поддержку мер по обеспечению сбалансированности местных бюджетов, а также субсидий на частичное финансирование расходов на выплату заработной платы работникам органов местного самоуправления и муниципальных учреждений, оплату топливно-энергетических ресурсов, услуг водоснабжения, водоотведения, потребляемых муниципальными учреждениями, будет сопровождаться заключением с муниципальными образованиями соглашений о мерах по повышению эффективности использования бюджетных средств и увеличению поступлений налоговых и неналоговых доходов местных</w:t>
      </w:r>
      <w:proofErr w:type="gramEnd"/>
      <w:r w:rsidRPr="003B6126">
        <w:rPr>
          <w:color w:val="000000" w:themeColor="text1"/>
          <w:spacing w:val="1"/>
          <w:sz w:val="28"/>
          <w:szCs w:val="28"/>
        </w:rPr>
        <w:t xml:space="preserve"> бюджетов, одним из условий которых будет обязательное согласование с Министерством финансов Челябинской области решения о привлечении кредитов кредитных организаций. Это позволить осуществлять </w:t>
      </w:r>
      <w:proofErr w:type="gramStart"/>
      <w:r w:rsidRPr="003B6126">
        <w:rPr>
          <w:color w:val="000000" w:themeColor="text1"/>
          <w:spacing w:val="1"/>
          <w:sz w:val="28"/>
          <w:szCs w:val="28"/>
        </w:rPr>
        <w:t>контроль за</w:t>
      </w:r>
      <w:proofErr w:type="gramEnd"/>
      <w:r w:rsidRPr="003B6126">
        <w:rPr>
          <w:color w:val="000000" w:themeColor="text1"/>
          <w:spacing w:val="1"/>
          <w:sz w:val="28"/>
          <w:szCs w:val="28"/>
        </w:rPr>
        <w:t xml:space="preserve"> долговой политикой муниципалитетов области, избежав роста необоснованной кредитной нагрузки.</w:t>
      </w:r>
    </w:p>
    <w:p w:rsidR="00300933" w:rsidRPr="003B6126" w:rsidRDefault="00300933" w:rsidP="003413A9">
      <w:pPr>
        <w:pStyle w:val="1"/>
        <w:ind w:firstLine="709"/>
        <w:jc w:val="both"/>
        <w:rPr>
          <w:color w:val="000000" w:themeColor="text1"/>
          <w:spacing w:val="1"/>
          <w:sz w:val="28"/>
          <w:szCs w:val="28"/>
        </w:rPr>
      </w:pPr>
      <w:r w:rsidRPr="003B6126">
        <w:rPr>
          <w:color w:val="000000" w:themeColor="text1"/>
          <w:spacing w:val="1"/>
          <w:sz w:val="28"/>
          <w:szCs w:val="28"/>
        </w:rPr>
        <w:t>Основной акцент в работе органов местного самоуправления в 2016 году должен заключаться в поддержании сбалансированности местного бюджета, а также  в максимально эффективном использовании имеющихся в их распоряжении финансовых ресурсов и повышении качества управления муниципальными финансами. В этой связи органам местного самоуправления необходимо принять меры, направленные на</w:t>
      </w:r>
      <w:proofErr w:type="gramStart"/>
      <w:r w:rsidR="00904866">
        <w:rPr>
          <w:color w:val="000000" w:themeColor="text1"/>
          <w:spacing w:val="1"/>
          <w:sz w:val="28"/>
          <w:szCs w:val="28"/>
        </w:rPr>
        <w:t xml:space="preserve"> </w:t>
      </w:r>
      <w:r w:rsidRPr="003B6126">
        <w:rPr>
          <w:color w:val="000000" w:themeColor="text1"/>
          <w:spacing w:val="1"/>
          <w:sz w:val="28"/>
          <w:szCs w:val="28"/>
        </w:rPr>
        <w:t>:</w:t>
      </w:r>
      <w:proofErr w:type="gramEnd"/>
    </w:p>
    <w:p w:rsidR="00300933" w:rsidRPr="003B6126" w:rsidRDefault="00300933" w:rsidP="003413A9">
      <w:pPr>
        <w:pStyle w:val="1"/>
        <w:ind w:firstLine="709"/>
        <w:jc w:val="both"/>
        <w:rPr>
          <w:color w:val="000000" w:themeColor="text1"/>
          <w:spacing w:val="1"/>
          <w:sz w:val="28"/>
          <w:szCs w:val="28"/>
        </w:rPr>
      </w:pPr>
      <w:r w:rsidRPr="003B6126">
        <w:rPr>
          <w:color w:val="000000" w:themeColor="text1"/>
          <w:spacing w:val="1"/>
          <w:sz w:val="28"/>
          <w:szCs w:val="28"/>
        </w:rPr>
        <w:t>- увеличение собственной доходной базы;</w:t>
      </w:r>
    </w:p>
    <w:p w:rsidR="00300933" w:rsidRPr="003B6126" w:rsidRDefault="00300933" w:rsidP="003413A9">
      <w:pPr>
        <w:pStyle w:val="1"/>
        <w:ind w:firstLine="709"/>
        <w:jc w:val="both"/>
        <w:rPr>
          <w:color w:val="000000" w:themeColor="text1"/>
          <w:spacing w:val="1"/>
          <w:sz w:val="28"/>
          <w:szCs w:val="28"/>
        </w:rPr>
      </w:pPr>
      <w:r w:rsidRPr="003B6126">
        <w:rPr>
          <w:color w:val="000000" w:themeColor="text1"/>
          <w:spacing w:val="1"/>
          <w:sz w:val="28"/>
          <w:szCs w:val="28"/>
        </w:rPr>
        <w:t>- финансирование в первоочередном порядке расходов на выплату заработной платы и оплату топливно-энергетических ресурсов;</w:t>
      </w:r>
    </w:p>
    <w:p w:rsidR="00300933" w:rsidRPr="003B6126" w:rsidRDefault="00300933" w:rsidP="003413A9">
      <w:pPr>
        <w:pStyle w:val="1"/>
        <w:ind w:firstLine="709"/>
        <w:jc w:val="both"/>
        <w:rPr>
          <w:color w:val="000000" w:themeColor="text1"/>
          <w:spacing w:val="1"/>
          <w:sz w:val="28"/>
          <w:szCs w:val="28"/>
        </w:rPr>
      </w:pPr>
      <w:r w:rsidRPr="003B6126">
        <w:rPr>
          <w:color w:val="000000" w:themeColor="text1"/>
          <w:spacing w:val="1"/>
          <w:sz w:val="28"/>
          <w:szCs w:val="28"/>
        </w:rPr>
        <w:t>- сокращение неэффективных расходов;</w:t>
      </w:r>
    </w:p>
    <w:p w:rsidR="00300933" w:rsidRPr="003B6126" w:rsidRDefault="00300933" w:rsidP="003413A9">
      <w:pPr>
        <w:pStyle w:val="1"/>
        <w:ind w:firstLine="709"/>
        <w:jc w:val="both"/>
        <w:rPr>
          <w:color w:val="000000" w:themeColor="text1"/>
          <w:spacing w:val="1"/>
          <w:sz w:val="28"/>
          <w:szCs w:val="28"/>
        </w:rPr>
      </w:pPr>
      <w:r w:rsidRPr="003B6126">
        <w:rPr>
          <w:color w:val="000000" w:themeColor="text1"/>
          <w:spacing w:val="1"/>
          <w:sz w:val="28"/>
          <w:szCs w:val="28"/>
        </w:rPr>
        <w:t xml:space="preserve">- сдерживание наращивания дефицита местного бюджета и объема муниципального долга. </w:t>
      </w:r>
    </w:p>
    <w:p w:rsidR="00300933" w:rsidRPr="003B6126" w:rsidRDefault="00300933" w:rsidP="003413A9">
      <w:pPr>
        <w:pStyle w:val="1"/>
        <w:ind w:firstLine="709"/>
        <w:jc w:val="both"/>
        <w:rPr>
          <w:color w:val="000000" w:themeColor="text1"/>
          <w:spacing w:val="1"/>
          <w:sz w:val="28"/>
          <w:szCs w:val="28"/>
        </w:rPr>
      </w:pPr>
      <w:r w:rsidRPr="003B6126">
        <w:rPr>
          <w:color w:val="000000" w:themeColor="text1"/>
          <w:spacing w:val="1"/>
          <w:sz w:val="28"/>
          <w:szCs w:val="28"/>
        </w:rPr>
        <w:t>Для решения указанных задач органам местного самоуправления необходимо:</w:t>
      </w:r>
    </w:p>
    <w:p w:rsidR="00300933" w:rsidRPr="003B6126" w:rsidRDefault="00300933" w:rsidP="003413A9">
      <w:pPr>
        <w:pStyle w:val="1"/>
        <w:ind w:firstLine="709"/>
        <w:jc w:val="both"/>
        <w:rPr>
          <w:color w:val="000000" w:themeColor="text1"/>
          <w:spacing w:val="1"/>
          <w:sz w:val="28"/>
          <w:szCs w:val="28"/>
        </w:rPr>
      </w:pPr>
      <w:r w:rsidRPr="003B6126">
        <w:rPr>
          <w:color w:val="000000" w:themeColor="text1"/>
          <w:spacing w:val="1"/>
          <w:sz w:val="28"/>
          <w:szCs w:val="28"/>
        </w:rPr>
        <w:t>- расширить практику временного заимствования свободных остатков средств муниципальных автономных и бюджетных учреждений для обеспечения ликвидности счетов местных бюджетов;</w:t>
      </w:r>
    </w:p>
    <w:p w:rsidR="002670BD" w:rsidRPr="003B6126" w:rsidRDefault="00300933" w:rsidP="003B6126">
      <w:pPr>
        <w:pStyle w:val="1"/>
        <w:ind w:firstLine="709"/>
        <w:jc w:val="both"/>
        <w:rPr>
          <w:color w:val="000000" w:themeColor="text1"/>
          <w:sz w:val="28"/>
          <w:szCs w:val="28"/>
        </w:rPr>
      </w:pPr>
      <w:r w:rsidRPr="003B6126">
        <w:rPr>
          <w:color w:val="000000" w:themeColor="text1"/>
          <w:spacing w:val="1"/>
          <w:sz w:val="28"/>
          <w:szCs w:val="28"/>
        </w:rPr>
        <w:t>- в целях предотвращения возникновения дополнительных обязательств местных бюджетов при принятии распорядительных решений в отношении муниципальных унитарных предприятий учитывать возможные риски привлечения муниципального образования к субсидиарной ответственности в случае их банкротства.</w:t>
      </w:r>
    </w:p>
    <w:sectPr w:rsidR="002670BD" w:rsidRPr="003B6126" w:rsidSect="00F46B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C6C5D"/>
    <w:multiLevelType w:val="hybridMultilevel"/>
    <w:tmpl w:val="0FB00F56"/>
    <w:lvl w:ilvl="0" w:tplc="CFA20BC6">
      <w:start w:val="4"/>
      <w:numFmt w:val="upperRoman"/>
      <w:lvlText w:val="%1."/>
      <w:lvlJc w:val="left"/>
      <w:pPr>
        <w:ind w:left="6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19C077E">
      <w:start w:val="1"/>
      <w:numFmt w:val="decimal"/>
      <w:lvlText w:val="%2)"/>
      <w:lvlJc w:val="left"/>
      <w:pPr>
        <w:ind w:left="5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114B3E2">
      <w:start w:val="1"/>
      <w:numFmt w:val="lowerRoman"/>
      <w:lvlText w:val="%3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2BE84C0">
      <w:start w:val="1"/>
      <w:numFmt w:val="decimal"/>
      <w:lvlText w:val="%4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C669CDA">
      <w:start w:val="1"/>
      <w:numFmt w:val="lowerLetter"/>
      <w:lvlText w:val="%5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19CF5F4">
      <w:start w:val="1"/>
      <w:numFmt w:val="lowerRoman"/>
      <w:lvlText w:val="%6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366EC9C">
      <w:start w:val="1"/>
      <w:numFmt w:val="decimal"/>
      <w:lvlText w:val="%7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D4C2D32">
      <w:start w:val="1"/>
      <w:numFmt w:val="lowerLetter"/>
      <w:lvlText w:val="%8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F04F302">
      <w:start w:val="1"/>
      <w:numFmt w:val="lowerRoman"/>
      <w:lvlText w:val="%9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>
    <w:nsid w:val="15FE6ADE"/>
    <w:multiLevelType w:val="hybridMultilevel"/>
    <w:tmpl w:val="97E4AB40"/>
    <w:lvl w:ilvl="0" w:tplc="92429C24">
      <w:start w:val="1"/>
      <w:numFmt w:val="upperRoman"/>
      <w:lvlText w:val="%1."/>
      <w:lvlJc w:val="left"/>
      <w:pPr>
        <w:ind w:left="1080" w:hanging="720"/>
      </w:pPr>
      <w:rPr>
        <w:color w:val="000000" w:themeColor="text1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5FC2548"/>
    <w:multiLevelType w:val="hybridMultilevel"/>
    <w:tmpl w:val="40CC1E0A"/>
    <w:lvl w:ilvl="0" w:tplc="79C894B4">
      <w:start w:val="1"/>
      <w:numFmt w:val="decimal"/>
      <w:lvlText w:val="%1."/>
      <w:lvlJc w:val="left"/>
      <w:pPr>
        <w:ind w:left="1557" w:hanging="9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70BD"/>
    <w:rsid w:val="0002792D"/>
    <w:rsid w:val="00113901"/>
    <w:rsid w:val="001B4970"/>
    <w:rsid w:val="00220C14"/>
    <w:rsid w:val="002441BA"/>
    <w:rsid w:val="002670BD"/>
    <w:rsid w:val="00286861"/>
    <w:rsid w:val="00300933"/>
    <w:rsid w:val="00327FD4"/>
    <w:rsid w:val="003413A9"/>
    <w:rsid w:val="003B6126"/>
    <w:rsid w:val="004437FD"/>
    <w:rsid w:val="00495764"/>
    <w:rsid w:val="004D48F4"/>
    <w:rsid w:val="0052319A"/>
    <w:rsid w:val="006E6480"/>
    <w:rsid w:val="00904866"/>
    <w:rsid w:val="009D2B7F"/>
    <w:rsid w:val="009F2F70"/>
    <w:rsid w:val="009F3589"/>
    <w:rsid w:val="00A93FA1"/>
    <w:rsid w:val="00AB5B67"/>
    <w:rsid w:val="00BC27D7"/>
    <w:rsid w:val="00C95A5C"/>
    <w:rsid w:val="00D549D5"/>
    <w:rsid w:val="00F46B9A"/>
    <w:rsid w:val="00F47304"/>
    <w:rsid w:val="00FF0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0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70BD"/>
    <w:pPr>
      <w:ind w:left="720"/>
      <w:contextualSpacing/>
    </w:pPr>
  </w:style>
  <w:style w:type="paragraph" w:customStyle="1" w:styleId="1">
    <w:name w:val="Без интервала1"/>
    <w:rsid w:val="003009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1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0D5115-D6BE-4E78-864E-C8EDBD4AE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9</Pages>
  <Words>3045</Words>
  <Characters>17360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nachfin</dc:creator>
  <cp:keywords/>
  <dc:description/>
  <cp:lastModifiedBy>nachfin</cp:lastModifiedBy>
  <cp:revision>22</cp:revision>
  <cp:lastPrinted>2015-11-28T04:55:00Z</cp:lastPrinted>
  <dcterms:created xsi:type="dcterms:W3CDTF">2015-11-24T12:27:00Z</dcterms:created>
  <dcterms:modified xsi:type="dcterms:W3CDTF">2015-11-28T05:08:00Z</dcterms:modified>
</cp:coreProperties>
</file>